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1800" w:lineRule="exact"/>
        <w:jc w:val="center"/>
        <w:rPr>
          <w:rFonts w:hint="eastAsia" w:ascii="方正大标宋简体" w:eastAsia="方正大标宋简体"/>
          <w:color w:val="FF0000"/>
          <w:w w:val="66"/>
          <w:sz w:val="132"/>
          <w:szCs w:val="132"/>
        </w:rPr>
      </w:pPr>
      <w:r>
        <w:rPr>
          <w:rFonts w:hint="eastAsia" w:ascii="方正大标宋简体" w:eastAsia="方正大标宋简体"/>
          <w:color w:val="FF0000"/>
          <w:w w:val="66"/>
          <w:sz w:val="132"/>
          <w:szCs w:val="132"/>
        </w:rPr>
        <w:t>枣庄市峄城区人民政府</w:t>
      </w:r>
    </w:p>
    <w:p>
      <w:pPr>
        <w:snapToGrid w:val="0"/>
        <w:spacing w:line="460" w:lineRule="exact"/>
        <w:jc w:val="center"/>
        <w:rPr>
          <w:rFonts w:hint="eastAsia" w:eastAsia="仿宋_GB2312"/>
          <w:color w:val="000000"/>
          <w:sz w:val="32"/>
          <w:szCs w:val="32"/>
        </w:rPr>
      </w:pPr>
    </w:p>
    <w:p>
      <w:pPr>
        <w:snapToGrid w:val="0"/>
        <w:spacing w:line="460" w:lineRule="exact"/>
        <w:jc w:val="center"/>
        <w:rPr>
          <w:rFonts w:hint="eastAsia" w:eastAsia="仿宋_GB2312"/>
          <w:color w:val="000000"/>
          <w:sz w:val="32"/>
          <w:szCs w:val="32"/>
        </w:rPr>
      </w:pPr>
    </w:p>
    <w:p>
      <w:pPr>
        <w:snapToGrid w:val="0"/>
        <w:spacing w:line="600" w:lineRule="exact"/>
        <w:jc w:val="center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峄政字〔20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</w:t>
      </w:r>
    </w:p>
    <w:p>
      <w:pPr>
        <w:spacing w:line="600" w:lineRule="exact"/>
        <w:jc w:val="center"/>
        <w:rPr>
          <w:rFonts w:hint="eastAsia" w:eastAsia="方正大标宋简体"/>
          <w:sz w:val="44"/>
          <w:szCs w:val="44"/>
        </w:rPr>
      </w:pPr>
      <w:r>
        <w:rPr>
          <w:rFonts w:hint="eastAsia" w:ascii="方正大标宋简体" w:eastAsia="方正大标宋简体"/>
          <w:color w:val="FF0000"/>
          <w:sz w:val="132"/>
          <w:szCs w:val="1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264160</wp:posOffset>
                </wp:positionV>
                <wp:extent cx="560070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0.8pt;height:0pt;width:441pt;z-index:251661312;mso-width-relative:page;mso-height-relative:page;" filled="f" stroked="t" coordsize="21600,21600" o:gfxdata="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1rkaldQAAAAGAQAADwAAAAAAAAABACAAAAA4AAAAZHJzL2Rvd25yZXYueG1sUEsBAhQA&#10;FAAAAAgAh07iQCmx9rrgAQAAmgMAAA4AAAAAAAAAAQAgAAAAOQEAAGRycy9lMm9Eb2MueG1sUEsF&#10;BgAAAAAGAAYAWQEAAIsFAAAAAA==&#10;">
                <v:fill on="f" focussize="0,0"/>
                <v:stroke weight="1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峄城区人民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峄城区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道路建设工程项目选址意见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的批复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华文仿宋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区住建局：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你局《关于提请峄城区道路建设工程项目选址意见的请示》收悉。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经研究，现批复如下：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原则同意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清泉南路、规划路、坛五路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等8条道路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工程项目选址，由区自然资源局做好项目选址意见书的审批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及用地手续的办理。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二、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你局要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全程跟进，统筹抓好工程施工、质量安全、进度管控及竣工验收等各项工作，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确保项目高质量、高标准建成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附件：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峄城区道路建设工程选址情况表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（此页无正文）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峄城区人民政府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2026年6月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日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（此件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公开发布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</w:t>
      </w:r>
    </w:p>
    <w:tbl>
      <w:tblPr>
        <w:tblStyle w:val="6"/>
        <w:tblW w:w="1474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852"/>
        <w:gridCol w:w="1155"/>
        <w:gridCol w:w="945"/>
        <w:gridCol w:w="1422"/>
        <w:gridCol w:w="5070"/>
        <w:gridCol w:w="35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4742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峄城区道路建设工程选址情况表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道路名称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长度（米）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宽度（米）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占地面积（平方米）</w:t>
            </w:r>
          </w:p>
        </w:tc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横断面形式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清泉南路（峄山北路）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15339.4</w:t>
            </w:r>
          </w:p>
        </w:tc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人行道4米、车行道22米、人行道4米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南起峄州路、北至沿河东路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规划路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4040.5</w:t>
            </w:r>
          </w:p>
        </w:tc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人行道2.5米、车行道9米、人行道2.5米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西起沿河东路、东至峄山北路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坛五路（民主路）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7499</w:t>
            </w:r>
          </w:p>
        </w:tc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绿化带1米、人行道3米、车行道22米、人行道3米、绿化带1米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西起丁桥南路、东至魁星路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王府庄路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18234.1</w:t>
            </w:r>
          </w:p>
        </w:tc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绿化带1.5米、人行道2.5米、车行道12米、人行道2.5米、绿化带1.5米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西起宏学南路、东至仙坛南路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峄五路北延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4089</w:t>
            </w:r>
          </w:p>
        </w:tc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人行道3米、车行道14米、人行道3米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南起规划二路、北至沿河西路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曹庄路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7702</w:t>
            </w:r>
          </w:p>
        </w:tc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绿化带1.5米、人行道2.5米、车行道12米、人行道2.5米、绿化带1.5米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南起福兴路、北至民主路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丁桥路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25396</w:t>
            </w:r>
          </w:p>
        </w:tc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绿化带1米、人行道3米、车行道22米、人行道3米、绿化带1米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南起福兴路、北至承水路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魁星路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24720</w:t>
            </w:r>
          </w:p>
        </w:tc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绿化带1米、人行道3米、车行道22米、人行道3米、绿化带1米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南起福兴路、北至承水路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ectPr>
          <w:pgSz w:w="16838" w:h="11906" w:orient="landscape"/>
          <w:pgMar w:top="1440" w:right="1080" w:bottom="1440" w:left="108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6007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.05pt;height:0.05pt;width:441pt;z-index:251660288;mso-width-relative:page;mso-height-relative:page;" filled="f" stroked="t" coordsize="21600,21600" o:gfxdata="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Cx7FonTAAAABAEAAA8AAAAAAAAAAQAgAAAAOAAAAGRycy9kb3ducmV2LnhtbFBLAQIU&#10;ABQAAAAIAIdO4kC1X8V94gEAAKoDAAAOAAAAAAAAAAEAIAAAADgBAABkcnMvZTJvRG9jLnhtbFBL&#10;BQYAAAAABgAGAFkBAACM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抄送：区自然资源局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600700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.05pt;height:0.05pt;width:441pt;z-index:251658240;mso-width-relative:page;mso-height-relative:page;" filled="f" stroked="t" coordsize="21600,21600" o:gfxdata="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vxNPNdIAAAAEAQAADwAAAAAAAAABACAAAAA4AAAAZHJzL2Rvd25yZXYueG1sUEsBAhQA&#10;FAAAAAgAh07iQAdugYHiAQAApQMAAA4AAAAAAAAAAQAgAAAANw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406400</wp:posOffset>
                </wp:positionV>
                <wp:extent cx="560070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2pt;height:0pt;width:441pt;z-index:251659264;mso-width-relative:page;mso-height-relative:page;" filled="f" stroked="t" coordsize="21600,21600" o:gfxdata="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jDO079QAAAAGAQAADwAAAAAAAAABACAAAAA4AAAAZHJzL2Rvd25yZXYueG1sUEsBAhQA&#10;FAAAAAgAh07iQJlw+PzgAQAAqAMAAA4AAAAAAAAAAQAgAAAAOQEAAGRycy9lMm9Eb2MueG1sUEsF&#10;BgAAAAAGAAYAWQEAAIs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峄城区人民政府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办公室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20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日印发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</w:t>
      </w:r>
    </w:p>
    <w:sectPr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kZjE2OTk2YjM2NjFlY2QzMWJlZjljNTliYzllNjIifQ=="/>
  </w:docVars>
  <w:rsids>
    <w:rsidRoot w:val="00000000"/>
    <w:rsid w:val="0BF77EDE"/>
    <w:rsid w:val="1EDEE30A"/>
    <w:rsid w:val="1FFD5C78"/>
    <w:rsid w:val="37DF6C42"/>
    <w:rsid w:val="37FF2403"/>
    <w:rsid w:val="39718A78"/>
    <w:rsid w:val="3BFE5F90"/>
    <w:rsid w:val="55DEDE65"/>
    <w:rsid w:val="57D38188"/>
    <w:rsid w:val="597BB577"/>
    <w:rsid w:val="5D0BAC45"/>
    <w:rsid w:val="69FF1BFA"/>
    <w:rsid w:val="6DDFE1EE"/>
    <w:rsid w:val="6FEF2ACC"/>
    <w:rsid w:val="73FF11D0"/>
    <w:rsid w:val="7679F4D1"/>
    <w:rsid w:val="7777F1FE"/>
    <w:rsid w:val="77FF969F"/>
    <w:rsid w:val="79675E36"/>
    <w:rsid w:val="7A2DA0D9"/>
    <w:rsid w:val="7B956F9E"/>
    <w:rsid w:val="7BF17A8F"/>
    <w:rsid w:val="7CDD96AF"/>
    <w:rsid w:val="7D5F64E6"/>
    <w:rsid w:val="7F373C87"/>
    <w:rsid w:val="7F7F4985"/>
    <w:rsid w:val="7F9A7B08"/>
    <w:rsid w:val="7FA7A237"/>
    <w:rsid w:val="7FCB069C"/>
    <w:rsid w:val="7FD82542"/>
    <w:rsid w:val="7FDFC15B"/>
    <w:rsid w:val="96ED0540"/>
    <w:rsid w:val="9A9DFEC0"/>
    <w:rsid w:val="A37B9CF9"/>
    <w:rsid w:val="AEBD16DD"/>
    <w:rsid w:val="AF7312DF"/>
    <w:rsid w:val="BC5751B6"/>
    <w:rsid w:val="BFDE794C"/>
    <w:rsid w:val="CB6F1FB9"/>
    <w:rsid w:val="DDFC3EFA"/>
    <w:rsid w:val="EDBB8101"/>
    <w:rsid w:val="EDDE6961"/>
    <w:rsid w:val="EE8B6769"/>
    <w:rsid w:val="EEEFD494"/>
    <w:rsid w:val="EFC1ECF1"/>
    <w:rsid w:val="EFFF658A"/>
    <w:rsid w:val="EFFF8F62"/>
    <w:rsid w:val="FB3EE73C"/>
    <w:rsid w:val="FBFEF438"/>
    <w:rsid w:val="FD9FB81D"/>
    <w:rsid w:val="FDEB8F87"/>
    <w:rsid w:val="FEEEA7E0"/>
    <w:rsid w:val="FEF25E91"/>
    <w:rsid w:val="FF9F56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671</Words>
  <Characters>766</Characters>
  <Lines>0</Lines>
  <Paragraphs>0</Paragraphs>
  <TotalTime>0</TotalTime>
  <ScaleCrop>false</ScaleCrop>
  <LinksUpToDate>false</LinksUpToDate>
  <CharactersWithSpaces>814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2026-06-09T09:48:00Z</dcterms:created>
  <dc:creator>user</dc:creator>
  <cp:lastModifiedBy>user</cp:lastModifiedBy>
  <cp:lastPrinted>2026-06-23T02:34:00Z</cp:lastPrinted>
  <dcterms:modified xsi:type="dcterms:W3CDTF">2026-06-22T16:47:48Z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30F6BF1BDEC1ACAD6C2C226AED013597_42</vt:lpwstr>
  </property>
</Properties>
</file>